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A19" w:rsidRDefault="00F02A1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02A19" w:rsidRDefault="00F02A19">
      <w:pPr>
        <w:pStyle w:val="ConsPlusNormal"/>
        <w:outlineLvl w:val="0"/>
      </w:pPr>
    </w:p>
    <w:p w:rsidR="00F02A19" w:rsidRDefault="00F02A19">
      <w:pPr>
        <w:pStyle w:val="ConsPlusTitle"/>
        <w:jc w:val="center"/>
        <w:outlineLvl w:val="0"/>
      </w:pPr>
      <w:r>
        <w:t>АДМИНИСТРАЦИЯ ГОРОДА СУРГУТА</w:t>
      </w:r>
    </w:p>
    <w:p w:rsidR="00F02A19" w:rsidRDefault="00F02A19">
      <w:pPr>
        <w:pStyle w:val="ConsPlusTitle"/>
        <w:jc w:val="center"/>
      </w:pPr>
    </w:p>
    <w:p w:rsidR="00F02A19" w:rsidRDefault="00F02A19">
      <w:pPr>
        <w:pStyle w:val="ConsPlusTitle"/>
        <w:jc w:val="center"/>
      </w:pPr>
      <w:r>
        <w:t>ПОСТАНОВЛЕНИЕ</w:t>
      </w:r>
    </w:p>
    <w:p w:rsidR="00F02A19" w:rsidRDefault="00F02A19">
      <w:pPr>
        <w:pStyle w:val="ConsPlusTitle"/>
        <w:jc w:val="center"/>
      </w:pPr>
      <w:r>
        <w:t>от 6 августа 2020 г. N 5329</w:t>
      </w:r>
    </w:p>
    <w:p w:rsidR="00F02A19" w:rsidRDefault="00F02A19">
      <w:pPr>
        <w:pStyle w:val="ConsPlusTitle"/>
        <w:jc w:val="center"/>
      </w:pPr>
    </w:p>
    <w:p w:rsidR="00F02A19" w:rsidRDefault="00F02A19">
      <w:pPr>
        <w:pStyle w:val="ConsPlusTitle"/>
        <w:jc w:val="center"/>
      </w:pPr>
      <w:r>
        <w:t>ОБ УТВЕРЖДЕНИИ ПОРЯДКА ФОРМИРОВАНИЯ, ВЕДЕНИЯ, ОПУБЛИКОВАНИЯ</w:t>
      </w:r>
    </w:p>
    <w:p w:rsidR="00F02A19" w:rsidRDefault="00F02A19">
      <w:pPr>
        <w:pStyle w:val="ConsPlusTitle"/>
        <w:jc w:val="center"/>
      </w:pPr>
      <w:r>
        <w:t>ПЕРЕЧНЯ МУНИЦИПАЛЬНОГО ИМУЩЕСТВА, СВОБОДНОГО ОТ ПРАВ ТРЕТЬИХ</w:t>
      </w:r>
    </w:p>
    <w:p w:rsidR="00F02A19" w:rsidRDefault="00F02A19">
      <w:pPr>
        <w:pStyle w:val="ConsPlusTitle"/>
        <w:jc w:val="center"/>
      </w:pPr>
      <w:r>
        <w:t>ЛИЦ (ЗА ИСКЛЮЧЕНИЕМ ПРАВА ХОЗЯЙСТВЕННОГО ВЕДЕНИЯ, ПРАВА</w:t>
      </w:r>
    </w:p>
    <w:p w:rsidR="00F02A19" w:rsidRDefault="00F02A19">
      <w:pPr>
        <w:pStyle w:val="ConsPlusTitle"/>
        <w:jc w:val="center"/>
      </w:pPr>
      <w:r>
        <w:t>ОПЕРАТИВНОГО УПРАВЛЕНИЯ, А ТАКЖЕ ИМУЩЕСТВЕННЫХ ПРАВ</w:t>
      </w:r>
    </w:p>
    <w:p w:rsidR="00F02A19" w:rsidRDefault="00F02A19">
      <w:pPr>
        <w:pStyle w:val="ConsPlusTitle"/>
        <w:jc w:val="center"/>
      </w:pPr>
      <w:r>
        <w:t>СУБЪЕКТОВ МАЛОГО И СРЕДНЕГО ПРЕДПРИНИМАТЕЛЬСТВА),</w:t>
      </w:r>
    </w:p>
    <w:p w:rsidR="00F02A19" w:rsidRDefault="00F02A19">
      <w:pPr>
        <w:pStyle w:val="ConsPlusTitle"/>
        <w:jc w:val="center"/>
      </w:pPr>
      <w:r>
        <w:t>ПРЕДНАЗНАЧЕННОГО ДЛЯ ПЕРЕДАЧИ ВО ВЛАДЕНИЕ И (ИЛИ)</w:t>
      </w:r>
    </w:p>
    <w:p w:rsidR="00F02A19" w:rsidRDefault="00F02A19">
      <w:pPr>
        <w:pStyle w:val="ConsPlusTitle"/>
        <w:jc w:val="center"/>
      </w:pPr>
      <w:r>
        <w:t>ПОЛЬЗОВАНИЕ СУБЪЕКТАМ МАЛОГО И СРЕДНЕГО ПРЕДПРИНИМАТЕЛЬСТВА</w:t>
      </w:r>
    </w:p>
    <w:p w:rsidR="00F02A19" w:rsidRDefault="00F02A19">
      <w:pPr>
        <w:pStyle w:val="ConsPlusTitle"/>
        <w:jc w:val="center"/>
      </w:pPr>
      <w:r>
        <w:t>И ФИЗИЧЕСКИМ ЛИЦАМ, НЕ ЯВЛЯЮЩИМСЯ ИНДИВИДУАЛЬНЫМИ</w:t>
      </w:r>
    </w:p>
    <w:p w:rsidR="00F02A19" w:rsidRDefault="00F02A19">
      <w:pPr>
        <w:pStyle w:val="ConsPlusTitle"/>
        <w:jc w:val="center"/>
      </w:pPr>
      <w:r>
        <w:t>ПРЕДПРИНИМАТЕЛЯМИ И ПРИМЕНЯЮЩИМ СПЕЦИАЛЬНЫЙ НАЛОГОВЫЙ РЕЖИМ</w:t>
      </w:r>
    </w:p>
    <w:p w:rsidR="00F02A19" w:rsidRDefault="00F02A19">
      <w:pPr>
        <w:pStyle w:val="ConsPlusTitle"/>
        <w:jc w:val="center"/>
      </w:pPr>
      <w:r>
        <w:t>"НАЛОГ НА ПРОФЕССИОНАЛЬНЫЙ ДОХОД"</w:t>
      </w:r>
    </w:p>
    <w:p w:rsidR="00F02A19" w:rsidRDefault="00F02A1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02A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A19" w:rsidRDefault="00F02A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A19" w:rsidRDefault="00F02A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02A19" w:rsidRDefault="00F02A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02A19" w:rsidRDefault="00F02A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города Сургута от 01.10.2020 </w:t>
            </w:r>
            <w:hyperlink r:id="rId5">
              <w:r>
                <w:rPr>
                  <w:color w:val="0000FF"/>
                </w:rPr>
                <w:t>N 6884</w:t>
              </w:r>
            </w:hyperlink>
            <w:r>
              <w:rPr>
                <w:color w:val="392C69"/>
              </w:rPr>
              <w:t>,</w:t>
            </w:r>
          </w:p>
          <w:p w:rsidR="00F02A19" w:rsidRDefault="00F02A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16.12.2020 </w:t>
            </w:r>
            <w:hyperlink r:id="rId6">
              <w:r>
                <w:rPr>
                  <w:color w:val="0000FF"/>
                </w:rPr>
                <w:t>N 9493</w:t>
              </w:r>
            </w:hyperlink>
            <w:r>
              <w:rPr>
                <w:color w:val="392C69"/>
              </w:rPr>
              <w:t xml:space="preserve">, от 28.01.2022 </w:t>
            </w:r>
            <w:hyperlink r:id="rId7">
              <w:r>
                <w:rPr>
                  <w:color w:val="0000FF"/>
                </w:rPr>
                <w:t>N 574</w:t>
              </w:r>
            </w:hyperlink>
            <w:r>
              <w:rPr>
                <w:color w:val="392C69"/>
              </w:rPr>
              <w:t xml:space="preserve">, от 07.05.2025 </w:t>
            </w:r>
            <w:hyperlink r:id="rId8">
              <w:r>
                <w:rPr>
                  <w:color w:val="0000FF"/>
                </w:rPr>
                <w:t>N 2234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A19" w:rsidRDefault="00F02A19">
            <w:pPr>
              <w:pStyle w:val="ConsPlusNormal"/>
            </w:pPr>
          </w:p>
        </w:tc>
      </w:tr>
    </w:tbl>
    <w:p w:rsidR="00F02A19" w:rsidRDefault="00F02A19">
      <w:pPr>
        <w:pStyle w:val="ConsPlusNormal"/>
        <w:ind w:firstLine="540"/>
        <w:jc w:val="both"/>
      </w:pPr>
    </w:p>
    <w:p w:rsidR="00F02A19" w:rsidRDefault="00F02A19">
      <w:pPr>
        <w:pStyle w:val="ConsPlusNormal"/>
        <w:ind w:firstLine="540"/>
        <w:jc w:val="both"/>
      </w:pPr>
      <w:r>
        <w:t xml:space="preserve">В соответствии с Федеральными законами от 24.07.2007 </w:t>
      </w:r>
      <w:hyperlink r:id="rId9">
        <w:r>
          <w:rPr>
            <w:color w:val="0000FF"/>
          </w:rPr>
          <w:t>N 209-ФЗ</w:t>
        </w:r>
      </w:hyperlink>
      <w:r>
        <w:t xml:space="preserve"> "О развитии малого и среднего предпринимательства", от 22.07.2008 </w:t>
      </w:r>
      <w:hyperlink r:id="rId10">
        <w:r>
          <w:rPr>
            <w:color w:val="0000FF"/>
          </w:rPr>
          <w:t>N 159-ФЗ</w:t>
        </w:r>
      </w:hyperlink>
      <w:r>
        <w:t xml:space="preserve"> "Об особенностях отчуждения недвижимого имущества, находящегося в государственной собственности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Федерации":</w:t>
      </w:r>
    </w:p>
    <w:p w:rsidR="00F02A19" w:rsidRDefault="00F02A19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16.12.2020 N 9493)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2">
        <w:r>
          <w:rPr>
            <w:color w:val="0000FF"/>
          </w:rPr>
          <w:t>порядок</w:t>
        </w:r>
      </w:hyperlink>
      <w:r>
        <w:t xml:space="preserve"> формирования, ведения,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"Налог на профессиональный доход", согласно приложению.</w:t>
      </w:r>
    </w:p>
    <w:p w:rsidR="00F02A19" w:rsidRDefault="00F02A19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01.10.2020 N 6884)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2. Управлению массовых коммуникаций разместить настоящее постановление на официальном портале Администрации города: www.admsurgut.ru.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3. Муниципальному казенному учреждению "Наш город" опубликовать настоящее постановление в газете "Сургутские ведомости".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4. Настоящее постановление вступает в силу после его официального опубликования.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города, курирующего сферу городского хозяйства, природопользования и экологии, управления земельными ресурсами городского округа и имуществом, находящимися в муниципальной собственности.</w:t>
      </w:r>
    </w:p>
    <w:p w:rsidR="00F02A19" w:rsidRDefault="00F02A19">
      <w:pPr>
        <w:pStyle w:val="ConsPlusNormal"/>
        <w:jc w:val="both"/>
      </w:pPr>
      <w:r>
        <w:t xml:space="preserve">(п. 5 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07.05.2025 N 2234)</w:t>
      </w:r>
    </w:p>
    <w:p w:rsidR="00F02A19" w:rsidRDefault="00F02A19">
      <w:pPr>
        <w:pStyle w:val="ConsPlusNormal"/>
        <w:ind w:firstLine="540"/>
        <w:jc w:val="both"/>
      </w:pPr>
    </w:p>
    <w:p w:rsidR="00F02A19" w:rsidRDefault="00F02A19">
      <w:pPr>
        <w:pStyle w:val="ConsPlusNormal"/>
        <w:jc w:val="right"/>
      </w:pPr>
      <w:r>
        <w:t>Глава города</w:t>
      </w:r>
    </w:p>
    <w:p w:rsidR="00F02A19" w:rsidRDefault="00F02A19">
      <w:pPr>
        <w:pStyle w:val="ConsPlusNormal"/>
        <w:jc w:val="right"/>
      </w:pPr>
      <w:r>
        <w:lastRenderedPageBreak/>
        <w:t>В.Н.ШУВАЛОВ</w:t>
      </w:r>
    </w:p>
    <w:p w:rsidR="00F02A19" w:rsidRDefault="00F02A19">
      <w:pPr>
        <w:pStyle w:val="ConsPlusNormal"/>
      </w:pPr>
    </w:p>
    <w:p w:rsidR="00F02A19" w:rsidRDefault="00F02A19">
      <w:pPr>
        <w:pStyle w:val="ConsPlusNormal"/>
      </w:pPr>
    </w:p>
    <w:p w:rsidR="00F02A19" w:rsidRDefault="00F02A19">
      <w:pPr>
        <w:pStyle w:val="ConsPlusNormal"/>
      </w:pPr>
    </w:p>
    <w:p w:rsidR="00F02A19" w:rsidRDefault="00F02A19">
      <w:pPr>
        <w:pStyle w:val="ConsPlusNormal"/>
      </w:pPr>
    </w:p>
    <w:p w:rsidR="00F02A19" w:rsidRDefault="00F02A19">
      <w:pPr>
        <w:pStyle w:val="ConsPlusNormal"/>
      </w:pPr>
    </w:p>
    <w:p w:rsidR="00F02A19" w:rsidRDefault="00F02A19">
      <w:pPr>
        <w:pStyle w:val="ConsPlusNormal"/>
        <w:jc w:val="right"/>
        <w:outlineLvl w:val="0"/>
      </w:pPr>
      <w:r>
        <w:t>Приложение</w:t>
      </w:r>
    </w:p>
    <w:p w:rsidR="00F02A19" w:rsidRDefault="00F02A19">
      <w:pPr>
        <w:pStyle w:val="ConsPlusNormal"/>
        <w:jc w:val="right"/>
      </w:pPr>
      <w:r>
        <w:t>к постановлению</w:t>
      </w:r>
    </w:p>
    <w:p w:rsidR="00F02A19" w:rsidRDefault="00F02A19">
      <w:pPr>
        <w:pStyle w:val="ConsPlusNormal"/>
        <w:jc w:val="right"/>
      </w:pPr>
      <w:r>
        <w:t>Администрации города</w:t>
      </w:r>
    </w:p>
    <w:p w:rsidR="00F02A19" w:rsidRDefault="00F02A19">
      <w:pPr>
        <w:pStyle w:val="ConsPlusNormal"/>
        <w:jc w:val="right"/>
      </w:pPr>
      <w:r>
        <w:t>от 06.08.2020 N 5329</w:t>
      </w:r>
    </w:p>
    <w:p w:rsidR="00F02A19" w:rsidRDefault="00F02A19">
      <w:pPr>
        <w:pStyle w:val="ConsPlusNormal"/>
      </w:pPr>
    </w:p>
    <w:p w:rsidR="00F02A19" w:rsidRDefault="00F02A19">
      <w:pPr>
        <w:pStyle w:val="ConsPlusTitle"/>
        <w:jc w:val="center"/>
      </w:pPr>
      <w:bookmarkStart w:id="0" w:name="P42"/>
      <w:bookmarkEnd w:id="0"/>
      <w:r>
        <w:t>ПОРЯДОК</w:t>
      </w:r>
    </w:p>
    <w:p w:rsidR="00F02A19" w:rsidRDefault="00F02A19">
      <w:pPr>
        <w:pStyle w:val="ConsPlusTitle"/>
        <w:jc w:val="center"/>
      </w:pPr>
      <w:r>
        <w:t>ФОРМИРОВАНИЯ, ВЕДЕНИЯ, ОПУБЛИКОВАНИЯ ПЕРЕЧНЯ МУНИЦИПАЛЬНОГО</w:t>
      </w:r>
    </w:p>
    <w:p w:rsidR="00F02A19" w:rsidRDefault="00F02A19">
      <w:pPr>
        <w:pStyle w:val="ConsPlusTitle"/>
        <w:jc w:val="center"/>
      </w:pPr>
      <w:r>
        <w:t>ИМУЩЕСТВА, СВОБОДНОГО ОТ ПРАВ ТРЕТЬИХ ЛИЦ (ЗА ИСКЛЮЧЕНИЕМ</w:t>
      </w:r>
    </w:p>
    <w:p w:rsidR="00F02A19" w:rsidRDefault="00F02A19">
      <w:pPr>
        <w:pStyle w:val="ConsPlusTitle"/>
        <w:jc w:val="center"/>
      </w:pPr>
      <w:r>
        <w:t>ПРАВА ХОЗЯЙСТВЕННОГО ВЕДЕНИЯ, ПРАВА ОПЕРАТИВНОГО УПРАВЛЕНИЯ,</w:t>
      </w:r>
    </w:p>
    <w:p w:rsidR="00F02A19" w:rsidRDefault="00F02A19">
      <w:pPr>
        <w:pStyle w:val="ConsPlusTitle"/>
        <w:jc w:val="center"/>
      </w:pPr>
      <w:r>
        <w:t>А ТАКЖЕ ИМУЩЕСТВЕННЫХ ПРАВ СУБЪЕКТОВ МАЛОГО И СРЕДНЕГО</w:t>
      </w:r>
    </w:p>
    <w:p w:rsidR="00F02A19" w:rsidRDefault="00F02A19">
      <w:pPr>
        <w:pStyle w:val="ConsPlusTitle"/>
        <w:jc w:val="center"/>
      </w:pPr>
      <w:r>
        <w:t>ПРЕДПРИНИМАТЕЛЬСТВА), ПРЕДНАЗНАЧЕННОГО ДЛЯ ПЕРЕДАЧИ ВО</w:t>
      </w:r>
    </w:p>
    <w:p w:rsidR="00F02A19" w:rsidRDefault="00F02A19">
      <w:pPr>
        <w:pStyle w:val="ConsPlusTitle"/>
        <w:jc w:val="center"/>
      </w:pPr>
      <w:r>
        <w:t xml:space="preserve">ВЛАДЕНИЕ </w:t>
      </w:r>
      <w:proofErr w:type="gramStart"/>
      <w:r>
        <w:t>И</w:t>
      </w:r>
      <w:proofErr w:type="gramEnd"/>
      <w:r>
        <w:t xml:space="preserve"> (ИЛИ) ПОЛЬЗОВАНИЕ СУБЪЕКТАМ МАЛОГО И СРЕДНЕГО</w:t>
      </w:r>
    </w:p>
    <w:p w:rsidR="00F02A19" w:rsidRDefault="00F02A19">
      <w:pPr>
        <w:pStyle w:val="ConsPlusTitle"/>
        <w:jc w:val="center"/>
      </w:pPr>
      <w:r>
        <w:t>ПРЕДПРИНИМАТЕЛЬСТВА И ФИЗИЧЕСКИМ ЛИЦАМ, НЕ ЯВЛЯЮЩИМСЯ</w:t>
      </w:r>
    </w:p>
    <w:p w:rsidR="00F02A19" w:rsidRDefault="00F02A19">
      <w:pPr>
        <w:pStyle w:val="ConsPlusTitle"/>
        <w:jc w:val="center"/>
      </w:pPr>
      <w:r>
        <w:t>ИНДИВИДУАЛЬНЫМИ ПРЕДПРИНИМАТЕЛЯМИ И ПРИМЕНЯЮЩИМ СПЕЦИАЛЬНЫЙ</w:t>
      </w:r>
    </w:p>
    <w:p w:rsidR="00F02A19" w:rsidRDefault="00F02A19">
      <w:pPr>
        <w:pStyle w:val="ConsPlusTitle"/>
        <w:jc w:val="center"/>
      </w:pPr>
      <w:r>
        <w:t>НАЛОГОВЫЙ РЕЖИМ "НАЛОГ НА ПРОФЕССИОНАЛЬНЫЙ ДОХОД"</w:t>
      </w:r>
    </w:p>
    <w:p w:rsidR="00F02A19" w:rsidRDefault="00F02A1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02A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A19" w:rsidRDefault="00F02A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A19" w:rsidRDefault="00F02A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02A19" w:rsidRDefault="00F02A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02A19" w:rsidRDefault="00F02A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города Сургута от 01.10.2020 </w:t>
            </w:r>
            <w:hyperlink r:id="rId14">
              <w:r>
                <w:rPr>
                  <w:color w:val="0000FF"/>
                </w:rPr>
                <w:t>N 6884</w:t>
              </w:r>
            </w:hyperlink>
            <w:r>
              <w:rPr>
                <w:color w:val="392C69"/>
              </w:rPr>
              <w:t>,</w:t>
            </w:r>
          </w:p>
          <w:p w:rsidR="00F02A19" w:rsidRDefault="00F02A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16.12.2020 </w:t>
            </w:r>
            <w:hyperlink r:id="rId15">
              <w:r>
                <w:rPr>
                  <w:color w:val="0000FF"/>
                </w:rPr>
                <w:t>N 9493</w:t>
              </w:r>
            </w:hyperlink>
            <w:r>
              <w:rPr>
                <w:color w:val="392C69"/>
              </w:rPr>
              <w:t xml:space="preserve">, от 28.01.2022 </w:t>
            </w:r>
            <w:hyperlink r:id="rId16">
              <w:r>
                <w:rPr>
                  <w:color w:val="0000FF"/>
                </w:rPr>
                <w:t>N 574</w:t>
              </w:r>
            </w:hyperlink>
            <w:r>
              <w:rPr>
                <w:color w:val="392C69"/>
              </w:rPr>
              <w:t xml:space="preserve">, от 07.05.2025 </w:t>
            </w:r>
            <w:hyperlink r:id="rId17">
              <w:r>
                <w:rPr>
                  <w:color w:val="0000FF"/>
                </w:rPr>
                <w:t>N 2234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A19" w:rsidRDefault="00F02A19">
            <w:pPr>
              <w:pStyle w:val="ConsPlusNormal"/>
            </w:pPr>
          </w:p>
        </w:tc>
      </w:tr>
    </w:tbl>
    <w:p w:rsidR="00F02A19" w:rsidRDefault="00F02A19">
      <w:pPr>
        <w:pStyle w:val="ConsPlusNormal"/>
      </w:pPr>
    </w:p>
    <w:p w:rsidR="00F02A19" w:rsidRDefault="00F02A19">
      <w:pPr>
        <w:pStyle w:val="ConsPlusTitle"/>
        <w:jc w:val="center"/>
        <w:outlineLvl w:val="1"/>
      </w:pPr>
      <w:r>
        <w:t>Раздел I. ОБЩИЕ ПОЛОЖЕНИЯ</w:t>
      </w:r>
    </w:p>
    <w:p w:rsidR="00F02A19" w:rsidRDefault="00F02A19">
      <w:pPr>
        <w:pStyle w:val="ConsPlusNormal"/>
        <w:ind w:firstLine="540"/>
        <w:jc w:val="both"/>
      </w:pPr>
    </w:p>
    <w:p w:rsidR="00F02A19" w:rsidRDefault="00F02A19">
      <w:pPr>
        <w:pStyle w:val="ConsPlusNormal"/>
        <w:ind w:firstLine="540"/>
        <w:jc w:val="both"/>
      </w:pPr>
      <w:r>
        <w:t>1. Настоящий порядок устанавливает правила формирования, ведения,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"Налог на профессиональный доход" (далее - порядок).</w:t>
      </w:r>
    </w:p>
    <w:p w:rsidR="00F02A19" w:rsidRDefault="00F02A19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01.10.2020 N 6884)</w:t>
      </w:r>
    </w:p>
    <w:p w:rsidR="00F02A19" w:rsidRDefault="00F02A19">
      <w:pPr>
        <w:pStyle w:val="ConsPlusNormal"/>
        <w:spacing w:before="220"/>
        <w:ind w:firstLine="540"/>
        <w:jc w:val="both"/>
      </w:pPr>
      <w:bookmarkStart w:id="1" w:name="P60"/>
      <w:bookmarkEnd w:id="1"/>
      <w:r>
        <w:t>2. При формировании перечня в него включается имущество (здания, строения, сооружения, нежилые помещения, земельные участки) при наличии следующих условий: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- муниципальное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 являющееся индивидуальными предпринимателями и применяющим специальный налоговый режим "Налог на профессиональный доход");</w:t>
      </w:r>
    </w:p>
    <w:p w:rsidR="00F02A19" w:rsidRDefault="00F02A19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01.10.2020 N 6884)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- муниципальное имущество не является объектом незавершенного строительства;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- муниципальное имущество не подлежит приватизации в соответствии с прогнозным планом (программой) приватизации муниципального имущества;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- муниципальное имущество не признано аварийным и подлежащим сносу или реконструкции;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lastRenderedPageBreak/>
        <w:t>- муниципальное движимое имущество не относится к имуществу, которое теряет свои натуральные свойства в процессе его использования (потребляемым вещам), к имуществу, срок службы которого составляет менее пяти лет или которое не подлежит предоставлению в аренду на срок пять лет и более в соответствии с законодательством Российской Федерации;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- муниципальное имущество не ограничено в обороте;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- земельные участки не предназначены для ведения личного подсобного хозяйства, огородничества, садоводства, индивидуального жилищного строительства;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 xml:space="preserve">- земельные участки не относятся к земельным участкам, предусмотренным </w:t>
      </w:r>
      <w:hyperlink r:id="rId20">
        <w:r>
          <w:rPr>
            <w:color w:val="0000FF"/>
          </w:rPr>
          <w:t>подпунктами 1</w:t>
        </w:r>
      </w:hyperlink>
      <w:r>
        <w:t xml:space="preserve"> - </w:t>
      </w:r>
      <w:hyperlink r:id="rId21">
        <w:r>
          <w:rPr>
            <w:color w:val="0000FF"/>
          </w:rPr>
          <w:t>10</w:t>
        </w:r>
      </w:hyperlink>
      <w:r>
        <w:t xml:space="preserve">, </w:t>
      </w:r>
      <w:hyperlink r:id="rId22">
        <w:r>
          <w:rPr>
            <w:color w:val="0000FF"/>
          </w:rPr>
          <w:t>13</w:t>
        </w:r>
      </w:hyperlink>
      <w:r>
        <w:t xml:space="preserve"> - </w:t>
      </w:r>
      <w:hyperlink r:id="rId23">
        <w:r>
          <w:rPr>
            <w:color w:val="0000FF"/>
          </w:rPr>
          <w:t>15</w:t>
        </w:r>
      </w:hyperlink>
      <w:r>
        <w:t xml:space="preserve">, </w:t>
      </w:r>
      <w:hyperlink r:id="rId24">
        <w:r>
          <w:rPr>
            <w:color w:val="0000FF"/>
          </w:rPr>
          <w:t>18</w:t>
        </w:r>
      </w:hyperlink>
      <w:r>
        <w:t xml:space="preserve"> и </w:t>
      </w:r>
      <w:hyperlink r:id="rId25">
        <w:r>
          <w:rPr>
            <w:color w:val="0000FF"/>
          </w:rPr>
          <w:t>19 пункта 8 статьи 39.11</w:t>
        </w:r>
      </w:hyperlink>
      <w: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F02A19" w:rsidRDefault="00F02A19">
      <w:pPr>
        <w:pStyle w:val="ConsPlusNormal"/>
        <w:ind w:firstLine="540"/>
        <w:jc w:val="both"/>
      </w:pPr>
    </w:p>
    <w:p w:rsidR="00F02A19" w:rsidRDefault="00F02A19">
      <w:pPr>
        <w:pStyle w:val="ConsPlusTitle"/>
        <w:jc w:val="center"/>
        <w:outlineLvl w:val="1"/>
      </w:pPr>
      <w:r>
        <w:t>Раздел II. ПОРЯДОК ФОРМИРОВАНИЯ ПЕРЕЧНЯ МУНИЦИПАЛЬНОГО</w:t>
      </w:r>
    </w:p>
    <w:p w:rsidR="00F02A19" w:rsidRDefault="00F02A19">
      <w:pPr>
        <w:pStyle w:val="ConsPlusTitle"/>
        <w:jc w:val="center"/>
      </w:pPr>
      <w:r>
        <w:t>ИМУЩЕСТВА</w:t>
      </w:r>
    </w:p>
    <w:p w:rsidR="00F02A19" w:rsidRDefault="00F02A19">
      <w:pPr>
        <w:pStyle w:val="ConsPlusNormal"/>
        <w:ind w:firstLine="540"/>
        <w:jc w:val="both"/>
      </w:pPr>
    </w:p>
    <w:p w:rsidR="00F02A19" w:rsidRDefault="00F02A19">
      <w:pPr>
        <w:pStyle w:val="ConsPlusNormal"/>
        <w:ind w:firstLine="540"/>
        <w:jc w:val="both"/>
      </w:pPr>
      <w:r>
        <w:t>1.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"Налог на профессиональный доход" (далее - перечень), и все изменения к нему утверждаются муниципальным правовым актом.</w:t>
      </w:r>
    </w:p>
    <w:p w:rsidR="00F02A19" w:rsidRDefault="00F02A19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01.10.2020 N 6884)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2. Включенное в перечень имущество может быть использовано только в целях предоставления его во владение и (или) пользование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"Налог на профессиональный доход", и не подлежит отчуждению в частную собственность, за исключением случаев, установленных действующим законодательством.</w:t>
      </w:r>
    </w:p>
    <w:p w:rsidR="00F02A19" w:rsidRDefault="00F02A19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01.10.2020 N 6884)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3. Дополнения в утвержденный перечень вносятся не позднее 01 ноября текущего года по следующим основаниям:</w:t>
      </w:r>
    </w:p>
    <w:p w:rsidR="00F02A19" w:rsidRDefault="00F02A19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16.12.2020 N 9493)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- при принятии имущества в казну муниципального образования, при условии, что имущество не будет использоваться органами местного самоуправления, муниципальными организациями с согласия координационного или совещательного органа в области развития малого и среднего предпринимательства;</w:t>
      </w:r>
    </w:p>
    <w:p w:rsidR="00F02A19" w:rsidRDefault="00F02A19">
      <w:pPr>
        <w:pStyle w:val="ConsPlusNormal"/>
        <w:spacing w:before="220"/>
        <w:ind w:firstLine="540"/>
        <w:jc w:val="both"/>
      </w:pPr>
      <w:bookmarkStart w:id="2" w:name="P81"/>
      <w:bookmarkEnd w:id="2"/>
      <w:r>
        <w:t>- на основании обращения муниципальной организации о включении имущества, закрепленного на праве хозяйственного ведения или оперативного управления, согласованного куратором;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- при передаче объектов, являющихся муниципальной собственностью и составляющих имущественную казну муниципального образования, во владение и (или) пользование субъектов малого и среднего предпринимательства с письменного согласия субъектов;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 xml:space="preserve">- при передаче объектов, являющихся муниципальной собственностью и составляющих имущественную казну муниципального образования, во владение и (или) пользование физическим лицам, не являющимся индивидуальными предпринимателями и применяющим специальный </w:t>
      </w:r>
      <w:r>
        <w:lastRenderedPageBreak/>
        <w:t>налоговый режим "Налог на профессиональный доход".</w:t>
      </w:r>
    </w:p>
    <w:p w:rsidR="00F02A19" w:rsidRDefault="00F02A19">
      <w:pPr>
        <w:pStyle w:val="ConsPlusNormal"/>
        <w:jc w:val="both"/>
      </w:pPr>
      <w:r>
        <w:t xml:space="preserve">(абзац введен </w:t>
      </w:r>
      <w:hyperlink r:id="rId29">
        <w:r>
          <w:rPr>
            <w:color w:val="0000FF"/>
          </w:rPr>
          <w:t>постановлением</w:t>
        </w:r>
      </w:hyperlink>
      <w:r>
        <w:t xml:space="preserve"> Администрации города Сургута от 01.10.2020 N 6884)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 xml:space="preserve">4. Рассмотрение обращения, указанного в </w:t>
      </w:r>
      <w:hyperlink w:anchor="P81">
        <w:r>
          <w:rPr>
            <w:color w:val="0000FF"/>
          </w:rPr>
          <w:t>абзаце третьем пункта 3 раздела II</w:t>
        </w:r>
      </w:hyperlink>
      <w:r>
        <w:t xml:space="preserve"> настоящего порядка, осуществляется департаментом имущественных и земельных отношений в течение 30 календарных дней с даты его поступления. По результатам рассмотрения обращения департаментом имущественных и земельных отношений принимается одно из следующих решений:</w:t>
      </w:r>
    </w:p>
    <w:p w:rsidR="00F02A19" w:rsidRDefault="00F02A19">
      <w:pPr>
        <w:pStyle w:val="ConsPlusNormal"/>
        <w:jc w:val="both"/>
      </w:pPr>
      <w:r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28.01.2022 N 574)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 xml:space="preserve">- о включении сведений о муниципальном имуществе, в отношении которого поступило обращение, в перечень с учетом критериев, установленных </w:t>
      </w:r>
      <w:hyperlink w:anchor="P60">
        <w:r>
          <w:rPr>
            <w:color w:val="0000FF"/>
          </w:rPr>
          <w:t>пунктом 2 раздела I</w:t>
        </w:r>
      </w:hyperlink>
      <w:r>
        <w:t xml:space="preserve"> настоящего порядка;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- об отказе включения муниципального имущества в перечень.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 xml:space="preserve">5. В случае принятия решения об отказе включения в перечень имущества, указанного в </w:t>
      </w:r>
      <w:hyperlink w:anchor="P81">
        <w:r>
          <w:rPr>
            <w:color w:val="0000FF"/>
          </w:rPr>
          <w:t>абзаце третьем пункта 3 раздела II</w:t>
        </w:r>
      </w:hyperlink>
      <w:r>
        <w:t xml:space="preserve"> настоящего порядка, департамент имущественных и земельных отношений направляет обратившейся муниципальной организации мотивированный ответ о невозможности включения сведений о муниципальном имуществе в перечень.</w:t>
      </w:r>
    </w:p>
    <w:p w:rsidR="00F02A19" w:rsidRDefault="00F02A19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28.01.2022 N 574)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6. Исключению из перечня подлежат объекты в случаях:</w:t>
      </w:r>
    </w:p>
    <w:p w:rsidR="00F02A19" w:rsidRDefault="00F02A19">
      <w:pPr>
        <w:pStyle w:val="ConsPlusNormal"/>
        <w:spacing w:before="220"/>
        <w:ind w:firstLine="540"/>
        <w:jc w:val="both"/>
      </w:pPr>
      <w:bookmarkStart w:id="3" w:name="P92"/>
      <w:bookmarkEnd w:id="3"/>
      <w:r>
        <w:t xml:space="preserve">- если в течение двух лет с момента включения имущества в перечень не поступило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имущества, либо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</w:t>
      </w:r>
      <w:hyperlink r:id="rId32">
        <w:r>
          <w:rPr>
            <w:color w:val="0000FF"/>
          </w:rPr>
          <w:t>законом</w:t>
        </w:r>
      </w:hyperlink>
      <w:r>
        <w:t xml:space="preserve"> от 26.07.2006 N 135-ФЗ "О защите конкуренции";</w:t>
      </w:r>
    </w:p>
    <w:p w:rsidR="00F02A19" w:rsidRDefault="00F02A19">
      <w:pPr>
        <w:pStyle w:val="ConsPlusNormal"/>
        <w:spacing w:before="220"/>
        <w:ind w:firstLine="540"/>
        <w:jc w:val="both"/>
      </w:pPr>
      <w:bookmarkStart w:id="4" w:name="P93"/>
      <w:bookmarkEnd w:id="4"/>
      <w:r>
        <w:t>- освобождения субъектом (субъектами) малого и среднего предпринимательства, физическим лицом, не являющимся индивидуальным предпринимателем и применяющим специальный налоговый режим "Налог на профессиональный доход", и необходимости использования объекта органами местного самоуправления, муниципальными организациями;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- прекращения права муниципальной собственности на имущество.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 xml:space="preserve">При исключении из перечня объектов по основаниям, указанным в </w:t>
      </w:r>
      <w:hyperlink w:anchor="P92">
        <w:r>
          <w:rPr>
            <w:color w:val="0000FF"/>
          </w:rPr>
          <w:t>абзацах втором</w:t>
        </w:r>
      </w:hyperlink>
      <w:r>
        <w:t xml:space="preserve">, </w:t>
      </w:r>
      <w:hyperlink w:anchor="P93">
        <w:r>
          <w:rPr>
            <w:color w:val="0000FF"/>
          </w:rPr>
          <w:t>третьем</w:t>
        </w:r>
      </w:hyperlink>
      <w:r>
        <w:t xml:space="preserve"> настоящего пункта, согласие координационного или совещательного органа в области развития малого и среднего предпринимательства является обязательным.</w:t>
      </w:r>
    </w:p>
    <w:p w:rsidR="00F02A19" w:rsidRDefault="00F02A19">
      <w:pPr>
        <w:pStyle w:val="ConsPlusNormal"/>
        <w:jc w:val="both"/>
      </w:pPr>
      <w:r>
        <w:t xml:space="preserve">(п. 6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07.05.2025 N 2234)</w:t>
      </w:r>
    </w:p>
    <w:p w:rsidR="00F02A19" w:rsidRDefault="00F02A19">
      <w:pPr>
        <w:pStyle w:val="ConsPlusNormal"/>
        <w:ind w:firstLine="540"/>
        <w:jc w:val="both"/>
      </w:pPr>
    </w:p>
    <w:p w:rsidR="00F02A19" w:rsidRDefault="00F02A19">
      <w:pPr>
        <w:pStyle w:val="ConsPlusTitle"/>
        <w:jc w:val="center"/>
        <w:outlineLvl w:val="1"/>
      </w:pPr>
      <w:r>
        <w:t>Раздел III. ПОРЯДОК ВЕДЕНИЯ И ОПУБЛИКОВАНИЯ ПЕРЕЧНЯ</w:t>
      </w:r>
    </w:p>
    <w:p w:rsidR="00F02A19" w:rsidRDefault="00F02A19">
      <w:pPr>
        <w:pStyle w:val="ConsPlusNormal"/>
        <w:ind w:firstLine="540"/>
        <w:jc w:val="both"/>
      </w:pPr>
    </w:p>
    <w:p w:rsidR="00F02A19" w:rsidRDefault="00F02A19">
      <w:pPr>
        <w:pStyle w:val="ConsPlusNormal"/>
        <w:ind w:firstLine="540"/>
        <w:jc w:val="both"/>
      </w:pPr>
      <w:r>
        <w:t xml:space="preserve">1. Перечень ведется департаментом имущественных и земельных отношений на электронном и бумажном носителе в соответствии с действующим законодательством. Сведения о муниципальном имуществе вносятся в перечень в составе и по форме, которые установлены в соответствии с </w:t>
      </w:r>
      <w:hyperlink r:id="rId34">
        <w:r>
          <w:rPr>
            <w:color w:val="0000FF"/>
          </w:rPr>
          <w:t>частью 4.4 статьи 18</w:t>
        </w:r>
      </w:hyperlink>
      <w:r>
        <w:t xml:space="preserve"> Федерального закона от 24.07.2007 N 209-ФЗ "О развитии малого и среднего предпринимательства в Российской Федерации".</w:t>
      </w:r>
    </w:p>
    <w:p w:rsidR="00F02A19" w:rsidRDefault="00F02A19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28.01.2022 N 574)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Департамент архитектуры и градостроительства направляет в департамент имущественных и земельных отношений сведения о земельных участках, подлежащих включению в перечень (либо исключению из перечня), по форме и в сроки, установленные действующим законодательством Российской Федерации.</w:t>
      </w:r>
    </w:p>
    <w:p w:rsidR="00F02A19" w:rsidRDefault="00F02A19">
      <w:pPr>
        <w:pStyle w:val="ConsPlusNormal"/>
        <w:jc w:val="both"/>
      </w:pPr>
      <w:r>
        <w:lastRenderedPageBreak/>
        <w:t xml:space="preserve">(в ред. </w:t>
      </w:r>
      <w:hyperlink r:id="rId36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28.01.2022 N 574)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2. Перечень, а также изменения к нему подлежат обязательному опубликованию в средствах массовой информации в течение 10 рабочих дней и размещению на официальном портале Администрации города в течение трех рабочих дней с момента утверждения муниципального правового акта.</w:t>
      </w:r>
    </w:p>
    <w:p w:rsidR="00F02A19" w:rsidRDefault="00F02A19">
      <w:pPr>
        <w:pStyle w:val="ConsPlusNormal"/>
        <w:jc w:val="both"/>
      </w:pPr>
      <w:r>
        <w:t xml:space="preserve">(п. 2 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16.12.2020 N 9493)</w:t>
      </w:r>
    </w:p>
    <w:p w:rsidR="00F02A19" w:rsidRDefault="00F02A19">
      <w:pPr>
        <w:pStyle w:val="ConsPlusNormal"/>
        <w:spacing w:before="220"/>
        <w:ind w:firstLine="540"/>
        <w:jc w:val="both"/>
      </w:pPr>
      <w:r>
        <w:t>3. Перечень, а также изменения к нему подлежат обязательному предоставлению в орган исполнительной власти субъекта Российской Федерации, уполномоченный высшим исполнительным органом государственной власти субъекта Российской Федерации на взаимодействие в области развития малого и среднего предпринимательства с акционерным обществом "Федеральная корпорация по развитию малого и среднего предпринимательства", в течение десяти рабочих дней со дня их утверждения. Сведения о дополнениях перечня муниципальным имуществом предоставляются не позднее 05 ноября текущего года.</w:t>
      </w:r>
    </w:p>
    <w:p w:rsidR="00F02A19" w:rsidRDefault="00F02A19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16.12.2020 N 9493)</w:t>
      </w:r>
    </w:p>
    <w:p w:rsidR="00F02A19" w:rsidRDefault="00F02A19">
      <w:pPr>
        <w:pStyle w:val="ConsPlusNormal"/>
        <w:ind w:firstLine="540"/>
        <w:jc w:val="both"/>
      </w:pPr>
    </w:p>
    <w:p w:rsidR="00F02A19" w:rsidRDefault="00F02A19">
      <w:pPr>
        <w:pStyle w:val="ConsPlusNormal"/>
        <w:ind w:firstLine="540"/>
        <w:jc w:val="both"/>
      </w:pPr>
    </w:p>
    <w:p w:rsidR="00F02A19" w:rsidRDefault="00F02A1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F7EC1" w:rsidRDefault="00F02A19">
      <w:bookmarkStart w:id="5" w:name="_GoBack"/>
      <w:bookmarkEnd w:id="5"/>
    </w:p>
    <w:sectPr w:rsidR="00FF7EC1" w:rsidSect="00D61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19"/>
    <w:rsid w:val="00750A62"/>
    <w:rsid w:val="00843F30"/>
    <w:rsid w:val="00F0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C4F98-FD68-4D08-98E7-78C79E16A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A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2A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2A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323929&amp;dst=100006" TargetMode="External"/><Relationship Id="rId18" Type="http://schemas.openxmlformats.org/officeDocument/2006/relationships/hyperlink" Target="https://login.consultant.ru/link/?req=doc&amp;base=RLAW926&amp;n=219215&amp;dst=100006" TargetMode="External"/><Relationship Id="rId26" Type="http://schemas.openxmlformats.org/officeDocument/2006/relationships/hyperlink" Target="https://login.consultant.ru/link/?req=doc&amp;base=RLAW926&amp;n=219215&amp;dst=100006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login.consultant.ru/link/?req=doc&amp;base=LAW&amp;n=500137&amp;dst=630" TargetMode="External"/><Relationship Id="rId34" Type="http://schemas.openxmlformats.org/officeDocument/2006/relationships/hyperlink" Target="https://login.consultant.ru/link/?req=doc&amp;base=LAW&amp;n=507240&amp;dst=100347" TargetMode="External"/><Relationship Id="rId7" Type="http://schemas.openxmlformats.org/officeDocument/2006/relationships/hyperlink" Target="https://login.consultant.ru/link/?req=doc&amp;base=RLAW926&amp;n=248266&amp;dst=100005" TargetMode="External"/><Relationship Id="rId12" Type="http://schemas.openxmlformats.org/officeDocument/2006/relationships/hyperlink" Target="https://login.consultant.ru/link/?req=doc&amp;base=RLAW926&amp;n=219215&amp;dst=100006" TargetMode="External"/><Relationship Id="rId17" Type="http://schemas.openxmlformats.org/officeDocument/2006/relationships/hyperlink" Target="https://login.consultant.ru/link/?req=doc&amp;base=RLAW926&amp;n=323929&amp;dst=100008" TargetMode="External"/><Relationship Id="rId25" Type="http://schemas.openxmlformats.org/officeDocument/2006/relationships/hyperlink" Target="https://login.consultant.ru/link/?req=doc&amp;base=LAW&amp;n=500137&amp;dst=639" TargetMode="External"/><Relationship Id="rId33" Type="http://schemas.openxmlformats.org/officeDocument/2006/relationships/hyperlink" Target="https://login.consultant.ru/link/?req=doc&amp;base=RLAW926&amp;n=323929&amp;dst=100008" TargetMode="External"/><Relationship Id="rId38" Type="http://schemas.openxmlformats.org/officeDocument/2006/relationships/hyperlink" Target="https://login.consultant.ru/link/?req=doc&amp;base=RLAW926&amp;n=223396&amp;dst=10001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48266&amp;dst=100006" TargetMode="External"/><Relationship Id="rId20" Type="http://schemas.openxmlformats.org/officeDocument/2006/relationships/hyperlink" Target="https://login.consultant.ru/link/?req=doc&amp;base=LAW&amp;n=500137&amp;dst=1601" TargetMode="External"/><Relationship Id="rId29" Type="http://schemas.openxmlformats.org/officeDocument/2006/relationships/hyperlink" Target="https://login.consultant.ru/link/?req=doc&amp;base=RLAW926&amp;n=219215&amp;dst=10000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23396&amp;dst=100005" TargetMode="External"/><Relationship Id="rId11" Type="http://schemas.openxmlformats.org/officeDocument/2006/relationships/hyperlink" Target="https://login.consultant.ru/link/?req=doc&amp;base=RLAW926&amp;n=223396&amp;dst=100006" TargetMode="External"/><Relationship Id="rId24" Type="http://schemas.openxmlformats.org/officeDocument/2006/relationships/hyperlink" Target="https://login.consultant.ru/link/?req=doc&amp;base=LAW&amp;n=500137&amp;dst=638" TargetMode="External"/><Relationship Id="rId32" Type="http://schemas.openxmlformats.org/officeDocument/2006/relationships/hyperlink" Target="https://login.consultant.ru/link/?req=doc&amp;base=LAW&amp;n=500132" TargetMode="External"/><Relationship Id="rId37" Type="http://schemas.openxmlformats.org/officeDocument/2006/relationships/hyperlink" Target="https://login.consultant.ru/link/?req=doc&amp;base=RLAW926&amp;n=223396&amp;dst=100010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219215&amp;dst=100005" TargetMode="External"/><Relationship Id="rId15" Type="http://schemas.openxmlformats.org/officeDocument/2006/relationships/hyperlink" Target="https://login.consultant.ru/link/?req=doc&amp;base=RLAW926&amp;n=223396&amp;dst=100007" TargetMode="External"/><Relationship Id="rId23" Type="http://schemas.openxmlformats.org/officeDocument/2006/relationships/hyperlink" Target="https://login.consultant.ru/link/?req=doc&amp;base=LAW&amp;n=500137&amp;dst=635" TargetMode="External"/><Relationship Id="rId28" Type="http://schemas.openxmlformats.org/officeDocument/2006/relationships/hyperlink" Target="https://login.consultant.ru/link/?req=doc&amp;base=RLAW926&amp;n=223396&amp;dst=100008" TargetMode="External"/><Relationship Id="rId36" Type="http://schemas.openxmlformats.org/officeDocument/2006/relationships/hyperlink" Target="https://login.consultant.ru/link/?req=doc&amp;base=RLAW926&amp;n=248266&amp;dst=100006" TargetMode="External"/><Relationship Id="rId10" Type="http://schemas.openxmlformats.org/officeDocument/2006/relationships/hyperlink" Target="https://login.consultant.ru/link/?req=doc&amp;base=LAW&amp;n=474028" TargetMode="External"/><Relationship Id="rId19" Type="http://schemas.openxmlformats.org/officeDocument/2006/relationships/hyperlink" Target="https://login.consultant.ru/link/?req=doc&amp;base=RLAW926&amp;n=219215&amp;dst=100007" TargetMode="External"/><Relationship Id="rId31" Type="http://schemas.openxmlformats.org/officeDocument/2006/relationships/hyperlink" Target="https://login.consultant.ru/link/?req=doc&amp;base=RLAW926&amp;n=248266&amp;dst=10000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507240&amp;dst=100362" TargetMode="External"/><Relationship Id="rId14" Type="http://schemas.openxmlformats.org/officeDocument/2006/relationships/hyperlink" Target="https://login.consultant.ru/link/?req=doc&amp;base=RLAW926&amp;n=219215&amp;dst=100005" TargetMode="External"/><Relationship Id="rId22" Type="http://schemas.openxmlformats.org/officeDocument/2006/relationships/hyperlink" Target="https://login.consultant.ru/link/?req=doc&amp;base=LAW&amp;n=500137&amp;dst=633" TargetMode="External"/><Relationship Id="rId27" Type="http://schemas.openxmlformats.org/officeDocument/2006/relationships/hyperlink" Target="https://login.consultant.ru/link/?req=doc&amp;base=RLAW926&amp;n=219215&amp;dst=100006" TargetMode="External"/><Relationship Id="rId30" Type="http://schemas.openxmlformats.org/officeDocument/2006/relationships/hyperlink" Target="https://login.consultant.ru/link/?req=doc&amp;base=RLAW926&amp;n=248266&amp;dst=100006" TargetMode="External"/><Relationship Id="rId35" Type="http://schemas.openxmlformats.org/officeDocument/2006/relationships/hyperlink" Target="https://login.consultant.ru/link/?req=doc&amp;base=RLAW926&amp;n=248266&amp;dst=100006" TargetMode="External"/><Relationship Id="rId8" Type="http://schemas.openxmlformats.org/officeDocument/2006/relationships/hyperlink" Target="https://login.consultant.ru/link/?req=doc&amp;base=RLAW926&amp;n=323929&amp;dst=100005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2355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Чунарёва Екатерина Васильевна</dc:creator>
  <cp:keywords/>
  <dc:description/>
  <cp:lastModifiedBy>Чунарёва Екатерина Васильевна</cp:lastModifiedBy>
  <cp:revision>1</cp:revision>
  <dcterms:created xsi:type="dcterms:W3CDTF">2026-02-24T06:10:00Z</dcterms:created>
  <dcterms:modified xsi:type="dcterms:W3CDTF">2026-02-24T06:11:00Z</dcterms:modified>
</cp:coreProperties>
</file>